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146" w:rsidRDefault="00AB7146" w:rsidP="00AB7146">
      <w:pPr>
        <w:shd w:val="clear" w:color="auto" w:fill="FFFFFF"/>
        <w:spacing w:after="0" w:line="240" w:lineRule="auto"/>
        <w:jc w:val="both"/>
        <w:rPr>
          <w:rFonts w:ascii="MyriadPro" w:eastAsia="Times New Roman" w:hAnsi="MyriadPro" w:cs="Times New Roman"/>
          <w:b/>
          <w:bCs/>
          <w:color w:val="212529"/>
          <w:sz w:val="24"/>
          <w:szCs w:val="24"/>
          <w:lang w:eastAsia="tr-TR"/>
        </w:rPr>
      </w:pPr>
      <w:r w:rsidRPr="00AB7146">
        <w:rPr>
          <w:rFonts w:ascii="MyriadPro" w:eastAsia="Times New Roman" w:hAnsi="MyriadPro" w:cs="Times New Roman"/>
          <w:b/>
          <w:bCs/>
          <w:color w:val="212529"/>
          <w:sz w:val="24"/>
          <w:szCs w:val="24"/>
          <w:lang w:eastAsia="tr-TR"/>
        </w:rPr>
        <w:t>Mesleki eğitim merkezleri</w:t>
      </w:r>
      <w:r>
        <w:rPr>
          <w:rFonts w:ascii="MyriadPro" w:eastAsia="Times New Roman" w:hAnsi="MyriadPro" w:cs="Times New Roman"/>
          <w:b/>
          <w:bCs/>
          <w:color w:val="212529"/>
          <w:sz w:val="24"/>
          <w:szCs w:val="24"/>
          <w:lang w:eastAsia="tr-TR"/>
        </w:rPr>
        <w:t xml:space="preserve"> </w:t>
      </w:r>
    </w:p>
    <w:p w:rsidR="00AB7146" w:rsidRPr="00AB7146" w:rsidRDefault="00AB7146" w:rsidP="00AB7146">
      <w:pPr>
        <w:shd w:val="clear" w:color="auto" w:fill="FFFFFF"/>
        <w:spacing w:after="0" w:line="240" w:lineRule="auto"/>
        <w:jc w:val="both"/>
        <w:rPr>
          <w:rFonts w:ascii="MyriadPro" w:eastAsia="Times New Roman" w:hAnsi="MyriadPro" w:cs="Times New Roman"/>
          <w:color w:val="212529"/>
          <w:sz w:val="24"/>
          <w:szCs w:val="24"/>
          <w:lang w:eastAsia="tr-TR"/>
        </w:rPr>
      </w:pPr>
    </w:p>
    <w:p w:rsidR="00AB7146" w:rsidRPr="00AB7146" w:rsidRDefault="00AB7146" w:rsidP="00AB7146">
      <w:pPr>
        <w:shd w:val="clear" w:color="auto" w:fill="FFFFFF"/>
        <w:spacing w:after="0" w:line="240" w:lineRule="auto"/>
        <w:jc w:val="both"/>
        <w:rPr>
          <w:rFonts w:ascii="MyriadPro" w:eastAsia="Times New Roman" w:hAnsi="MyriadPro" w:cs="Times New Roman"/>
          <w:color w:val="212529"/>
          <w:sz w:val="24"/>
          <w:szCs w:val="24"/>
          <w:lang w:eastAsia="tr-TR"/>
        </w:rPr>
      </w:pPr>
      <w:r w:rsidRPr="00AB7146">
        <w:rPr>
          <w:rFonts w:ascii="MyriadPro" w:eastAsia="Times New Roman" w:hAnsi="MyriadPro" w:cs="Times New Roman"/>
          <w:color w:val="212529"/>
          <w:sz w:val="24"/>
          <w:szCs w:val="24"/>
          <w:lang w:eastAsia="tr-TR"/>
        </w:rPr>
        <w:t xml:space="preserve">Mesleki eğitim merkezleri, ortaöğretim kademesinde bulunan bir mesleki eğitim okuludur. Millî Eğitim Bakanlığı Mesleki ve Teknik Eğitim Genel Müdürlüğü bünyesinde faaliyet gösteren okullardan mesleki eğitim merkezlerinde 9 Aralık 2016 tarihli Resmî </w:t>
      </w:r>
      <w:proofErr w:type="spellStart"/>
      <w:r w:rsidRPr="00AB7146">
        <w:rPr>
          <w:rFonts w:ascii="MyriadPro" w:eastAsia="Times New Roman" w:hAnsi="MyriadPro" w:cs="Times New Roman"/>
          <w:color w:val="212529"/>
          <w:sz w:val="24"/>
          <w:szCs w:val="24"/>
          <w:lang w:eastAsia="tr-TR"/>
        </w:rPr>
        <w:t>Gazete'de</w:t>
      </w:r>
      <w:proofErr w:type="spellEnd"/>
      <w:r w:rsidRPr="00AB7146">
        <w:rPr>
          <w:rFonts w:ascii="MyriadPro" w:eastAsia="Times New Roman" w:hAnsi="MyriadPro" w:cs="Times New Roman"/>
          <w:color w:val="212529"/>
          <w:sz w:val="24"/>
          <w:szCs w:val="24"/>
          <w:lang w:eastAsia="tr-TR"/>
        </w:rPr>
        <w:t xml:space="preserve"> yayımlanan 6764 sayılı Kanun ile çıraklık eğitimi zorunlu eğitim kapsamına alınmış ve mesleki ve teknik ortaöğretim kurumu olarak yapılandırıldı. Eğitim süresi ise 4 yıldır.</w:t>
      </w:r>
    </w:p>
    <w:p w:rsidR="00AB7146" w:rsidRPr="00AB7146" w:rsidRDefault="00AB7146" w:rsidP="00AB7146">
      <w:pPr>
        <w:shd w:val="clear" w:color="auto" w:fill="FFFFFF"/>
        <w:spacing w:after="0" w:line="240" w:lineRule="auto"/>
        <w:jc w:val="both"/>
        <w:rPr>
          <w:rFonts w:ascii="MyriadPro" w:eastAsia="Times New Roman" w:hAnsi="MyriadPro" w:cs="Times New Roman"/>
          <w:color w:val="212529"/>
          <w:sz w:val="24"/>
          <w:szCs w:val="24"/>
          <w:lang w:eastAsia="tr-TR"/>
        </w:rPr>
      </w:pPr>
      <w:r w:rsidRPr="00AB7146">
        <w:rPr>
          <w:rFonts w:ascii="MyriadPro" w:eastAsia="Times New Roman" w:hAnsi="MyriadPro" w:cs="Times New Roman"/>
          <w:color w:val="212529"/>
          <w:sz w:val="24"/>
          <w:szCs w:val="24"/>
          <w:lang w:eastAsia="tr-TR"/>
        </w:rPr>
        <w:t> </w:t>
      </w:r>
    </w:p>
    <w:p w:rsidR="00AB7146" w:rsidRPr="00AB7146" w:rsidRDefault="00AB7146" w:rsidP="00AB7146">
      <w:pPr>
        <w:shd w:val="clear" w:color="auto" w:fill="FFFFFF"/>
        <w:spacing w:after="0" w:line="240" w:lineRule="auto"/>
        <w:jc w:val="both"/>
        <w:rPr>
          <w:rFonts w:ascii="MyriadPro" w:eastAsia="Times New Roman" w:hAnsi="MyriadPro" w:cs="Times New Roman"/>
          <w:color w:val="212529"/>
          <w:sz w:val="24"/>
          <w:szCs w:val="24"/>
          <w:lang w:eastAsia="tr-TR"/>
        </w:rPr>
      </w:pPr>
      <w:r w:rsidRPr="00AB7146">
        <w:rPr>
          <w:rFonts w:ascii="MyriadPro" w:eastAsia="Times New Roman" w:hAnsi="MyriadPro" w:cs="Times New Roman"/>
          <w:color w:val="212529"/>
          <w:sz w:val="24"/>
          <w:szCs w:val="24"/>
          <w:lang w:eastAsia="tr-TR"/>
        </w:rPr>
        <w:t>1739 sayılı Millî Eğitim Temel Kanunu'nun 26'ncı maddesine göre: Ortaöğretim; ilköğretime dayalı dört yıllık zorunlu örgün veya yaygın öğrenim veren genel, mesleki ve teknik öğretim kurumları ile mesleki eğitim merkezlerinin tümünü kapsıyor. Bu okul ve kurumları bitirenlere bitirdikleri programın özelliğine göre diploma veriliyor. Ancak mesleki eğitim merkezi öğrencilerinin diploma alabilmeleri için Millî Eğitim Bakanlığınca belirlenen fark derslerini tamamlamaları gerekiyor. </w:t>
      </w:r>
    </w:p>
    <w:p w:rsidR="00AB7146" w:rsidRPr="00AB7146" w:rsidRDefault="00AB7146" w:rsidP="00AB7146">
      <w:pPr>
        <w:shd w:val="clear" w:color="auto" w:fill="FFFFFF"/>
        <w:spacing w:after="0" w:line="240" w:lineRule="auto"/>
        <w:jc w:val="both"/>
        <w:rPr>
          <w:rFonts w:ascii="MyriadPro" w:eastAsia="Times New Roman" w:hAnsi="MyriadPro" w:cs="Times New Roman"/>
          <w:color w:val="212529"/>
          <w:sz w:val="24"/>
          <w:szCs w:val="24"/>
          <w:lang w:eastAsia="tr-TR"/>
        </w:rPr>
      </w:pPr>
      <w:r w:rsidRPr="00AB7146">
        <w:rPr>
          <w:rFonts w:ascii="MyriadPro" w:eastAsia="Times New Roman" w:hAnsi="MyriadPro" w:cs="Times New Roman"/>
          <w:color w:val="212529"/>
          <w:sz w:val="24"/>
          <w:szCs w:val="24"/>
          <w:lang w:eastAsia="tr-TR"/>
        </w:rPr>
        <w:t> </w:t>
      </w:r>
      <w:bookmarkStart w:id="0" w:name="_GoBack"/>
      <w:bookmarkEnd w:id="0"/>
    </w:p>
    <w:sectPr w:rsidR="00AB7146" w:rsidRPr="00AB71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017C1"/>
    <w:multiLevelType w:val="multilevel"/>
    <w:tmpl w:val="F1B0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E303FE"/>
    <w:multiLevelType w:val="multilevel"/>
    <w:tmpl w:val="96E2C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583A4A"/>
    <w:multiLevelType w:val="multilevel"/>
    <w:tmpl w:val="C0CE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7A5531"/>
    <w:multiLevelType w:val="multilevel"/>
    <w:tmpl w:val="DC08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994D31"/>
    <w:multiLevelType w:val="multilevel"/>
    <w:tmpl w:val="24FA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146"/>
    <w:rsid w:val="0057039F"/>
    <w:rsid w:val="00AB71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B7146"/>
    <w:rPr>
      <w:b/>
      <w:bCs/>
    </w:rPr>
  </w:style>
  <w:style w:type="character" w:styleId="Kpr">
    <w:name w:val="Hyperlink"/>
    <w:basedOn w:val="VarsaylanParagrafYazTipi"/>
    <w:uiPriority w:val="99"/>
    <w:semiHidden/>
    <w:unhideWhenUsed/>
    <w:rsid w:val="00AB71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B7146"/>
    <w:rPr>
      <w:b/>
      <w:bCs/>
    </w:rPr>
  </w:style>
  <w:style w:type="character" w:styleId="Kpr">
    <w:name w:val="Hyperlink"/>
    <w:basedOn w:val="VarsaylanParagrafYazTipi"/>
    <w:uiPriority w:val="99"/>
    <w:semiHidden/>
    <w:unhideWhenUsed/>
    <w:rsid w:val="00AB71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29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141</Words>
  <Characters>806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xx</cp:lastModifiedBy>
  <cp:revision>1</cp:revision>
  <dcterms:created xsi:type="dcterms:W3CDTF">2023-03-28T10:18:00Z</dcterms:created>
  <dcterms:modified xsi:type="dcterms:W3CDTF">2023-03-28T10:23:00Z</dcterms:modified>
</cp:coreProperties>
</file>